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Viết để nhớ - Viết để tri ân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13 giờ, ngày 15 tháng 11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Thư viện tầng 9, Tòa I, Cơ sở 1 của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500"/>
        <w:gridCol w:w="3480"/>
        <w:tblGridChange w:id="0">
          <w:tblGrid>
            <w:gridCol w:w="840"/>
            <w:gridCol w:w="1380"/>
            <w:gridCol w:w="3150"/>
            <w:gridCol w:w="1500"/>
            <w:gridCol w:w="348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1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1D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25 tháng 01 năm 2026</w:t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2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